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rPr>
          <w:rFonts w:ascii="Arial" w:cs="Arial" w:eastAsia="Arial" w:hAnsi="Arial"/>
          <w:b w:val="1"/>
          <w:sz w:val="22"/>
          <w:szCs w:val="22"/>
        </w:rPr>
      </w:pPr>
      <w:r w:rsidDel="00000000" w:rsidR="00000000" w:rsidRPr="00000000">
        <w:rPr>
          <w:rFonts w:ascii="Arial" w:cs="Arial" w:eastAsia="Arial" w:hAnsi="Arial"/>
          <w:b w:val="1"/>
          <w:color w:val="6d6d6a"/>
          <w:sz w:val="18"/>
          <w:szCs w:val="18"/>
        </w:rPr>
        <mc:AlternateContent>
          <mc:Choice Requires="wpg">
            <w:drawing>
              <wp:inline distB="114300" distT="114300" distL="114300" distR="114300">
                <wp:extent cx="6492240" cy="547280"/>
                <wp:effectExtent b="0" l="0" r="0" t="0"/>
                <wp:docPr id="1" name=""/>
                <a:graphic>
                  <a:graphicData uri="http://schemas.microsoft.com/office/word/2010/wordprocessingGroup">
                    <wpg:wgp>
                      <wpg:cNvGrpSpPr/>
                      <wpg:grpSpPr>
                        <a:xfrm>
                          <a:off x="1217525" y="896125"/>
                          <a:ext cx="6492240" cy="547280"/>
                          <a:chOff x="1217525" y="896125"/>
                          <a:chExt cx="5747150" cy="467450"/>
                        </a:xfrm>
                      </wpg:grpSpPr>
                      <wps:wsp>
                        <wps:cNvSpPr/>
                        <wps:cNvPr id="2" name="Shape 2"/>
                        <wps:spPr>
                          <a:xfrm>
                            <a:off x="1217575" y="896125"/>
                            <a:ext cx="5747100" cy="467400"/>
                          </a:xfrm>
                          <a:prstGeom prst="round2SameRect">
                            <a:avLst>
                              <a:gd fmla="val 50000" name="adj1"/>
                              <a:gd fmla="val 0" name="adj2"/>
                            </a:avLst>
                          </a:prstGeom>
                          <a:gradFill>
                            <a:gsLst>
                              <a:gs pos="0">
                                <a:srgbClr val="28B1E6"/>
                              </a:gs>
                              <a:gs pos="87000">
                                <a:srgbClr val="FFFFFF">
                                  <a:alpha val="0"/>
                                </a:srgbClr>
                              </a:gs>
                              <a:gs pos="100000">
                                <a:srgbClr val="FFFFFF">
                                  <a:alpha val="0"/>
                                </a:srgbClr>
                              </a:gs>
                            </a:gsLst>
                            <a:lin ang="0" scaled="0"/>
                          </a:gra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t xml:space="preserve">   </w:t>
                              </w:r>
                            </w:p>
                          </w:txbxContent>
                        </wps:txbx>
                        <wps:bodyPr anchorCtr="0" anchor="ctr" bIns="91425" lIns="91425" spcFirstLastPara="1" rIns="91425" wrap="square" tIns="91425">
                          <a:noAutofit/>
                        </wps:bodyPr>
                      </wps:wsp>
                      <wps:wsp>
                        <wps:cNvSpPr txBox="1"/>
                        <wps:cNvPr id="3" name="Shape 3"/>
                        <wps:spPr>
                          <a:xfrm>
                            <a:off x="1422100" y="929725"/>
                            <a:ext cx="2902800" cy="400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1"/>
                                  <w:i w:val="0"/>
                                  <w:smallCaps w:val="0"/>
                                  <w:strike w:val="0"/>
                                  <w:color w:val="ffffff"/>
                                  <w:sz w:val="28"/>
                                  <w:vertAlign w:val="baseline"/>
                                </w:rPr>
                                <w:t xml:space="preserve">TEACHER GUIDE</w:t>
                              </w:r>
                            </w:p>
                          </w:txbxContent>
                        </wps:txbx>
                        <wps:bodyPr anchorCtr="0" anchor="t" bIns="91425" lIns="91425" spcFirstLastPara="1" rIns="91425" wrap="square" tIns="91425">
                          <a:spAutoFit/>
                        </wps:bodyPr>
                      </wps:wsp>
                    </wpg:wgp>
                  </a:graphicData>
                </a:graphic>
              </wp:inline>
            </w:drawing>
          </mc:Choice>
          <mc:Fallback>
            <w:drawing>
              <wp:inline distB="114300" distT="114300" distL="114300" distR="114300">
                <wp:extent cx="6492240" cy="547280"/>
                <wp:effectExtent b="0" l="0" r="0" t="0"/>
                <wp:docPr id="1" name="image2.png"/>
                <a:graphic>
                  <a:graphicData uri="http://schemas.openxmlformats.org/drawingml/2006/picture">
                    <pic:pic>
                      <pic:nvPicPr>
                        <pic:cNvPr id="0" name="image2.png"/>
                        <pic:cNvPicPr preferRelativeResize="0"/>
                      </pic:nvPicPr>
                      <pic:blipFill>
                        <a:blip r:embed="rId6"/>
                        <a:srcRect/>
                        <a:stretch>
                          <a:fillRect/>
                        </a:stretch>
                      </pic:blipFill>
                      <pic:spPr>
                        <a:xfrm>
                          <a:off x="0" y="0"/>
                          <a:ext cx="6492240" cy="54728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02">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3">
      <w:pPr>
        <w:spacing w:line="276" w:lineRule="auto"/>
        <w:rPr>
          <w:rFonts w:ascii="Arial" w:cs="Arial" w:eastAsia="Arial" w:hAnsi="Arial"/>
          <w:b w:val="1"/>
          <w:sz w:val="28"/>
          <w:szCs w:val="28"/>
        </w:rPr>
      </w:pPr>
      <w:r w:rsidDel="00000000" w:rsidR="00000000" w:rsidRPr="00000000">
        <w:rPr>
          <w:rFonts w:ascii="Arial" w:cs="Arial" w:eastAsia="Arial" w:hAnsi="Arial"/>
          <w:b w:val="1"/>
          <w:sz w:val="28"/>
          <w:szCs w:val="28"/>
          <w:rtl w:val="0"/>
        </w:rPr>
        <w:t xml:space="preserve">Robot Algorithms</w:t>
      </w:r>
    </w:p>
    <w:p w:rsidR="00000000" w:rsidDel="00000000" w:rsidP="00000000" w:rsidRDefault="00000000" w:rsidRPr="00000000" w14:paraId="00000004">
      <w:pPr>
        <w:spacing w:line="276" w:lineRule="auto"/>
        <w:rPr>
          <w:rFonts w:ascii="Arial" w:cs="Arial" w:eastAsia="Arial" w:hAnsi="Arial"/>
          <w:b w:val="1"/>
          <w:color w:val="000000"/>
          <w:sz w:val="22"/>
          <w:szCs w:val="22"/>
        </w:rPr>
      </w:pPr>
      <w:r w:rsidDel="00000000" w:rsidR="00000000" w:rsidRPr="00000000">
        <w:rPr>
          <w:rtl w:val="0"/>
        </w:rPr>
      </w:r>
    </w:p>
    <w:tbl>
      <w:tblPr>
        <w:tblStyle w:val="Table1"/>
        <w:tblW w:w="10065.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A0"/>
      </w:tblPr>
      <w:tblGrid>
        <w:gridCol w:w="5085"/>
        <w:gridCol w:w="4980"/>
        <w:tblGridChange w:id="0">
          <w:tblGrid>
            <w:gridCol w:w="5085"/>
            <w:gridCol w:w="4980"/>
          </w:tblGrid>
        </w:tblGridChange>
      </w:tblGrid>
      <w:tr>
        <w:trPr>
          <w:cantSplit w:val="0"/>
          <w:tblHeader w:val="0"/>
        </w:trPr>
        <w:tc>
          <w:tcPr>
            <w:tcBorders>
              <w:top w:color="ed224c" w:space="0" w:sz="12" w:val="single"/>
              <w:left w:color="ed224c" w:space="0" w:sz="12" w:val="single"/>
              <w:bottom w:color="ed224c" w:space="0" w:sz="12" w:val="single"/>
              <w:right w:color="ed224c" w:space="0" w:sz="12" w:val="single"/>
            </w:tcBorders>
            <w:shd w:fill="fbe2e6" w:val="clear"/>
            <w:tcMar>
              <w:top w:w="144.0" w:type="dxa"/>
              <w:left w:w="144.0" w:type="dxa"/>
              <w:bottom w:w="144.0" w:type="dxa"/>
              <w:right w:w="144.0" w:type="dxa"/>
            </w:tcMar>
          </w:tcPr>
          <w:p w:rsidR="00000000" w:rsidDel="00000000" w:rsidP="00000000" w:rsidRDefault="00000000" w:rsidRPr="00000000" w14:paraId="00000005">
            <w:pP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Session Objectives</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By the end of the session students should: </w:t>
            </w:r>
          </w:p>
        </w:tc>
        <w:tc>
          <w:tcPr>
            <w:tcBorders>
              <w:top w:color="ed224c" w:space="0" w:sz="12" w:val="single"/>
              <w:left w:color="ed224c" w:space="0" w:sz="12" w:val="single"/>
              <w:bottom w:color="ed224c" w:space="0" w:sz="12" w:val="single"/>
              <w:right w:color="ed224c" w:space="0" w:sz="12" w:val="single"/>
            </w:tcBorders>
            <w:shd w:fill="fbe2e6" w:val="clear"/>
            <w:tcMar>
              <w:top w:w="144.0" w:type="dxa"/>
              <w:left w:w="144.0" w:type="dxa"/>
              <w:bottom w:w="144.0" w:type="dxa"/>
              <w:right w:w="144.0" w:type="dxa"/>
            </w:tcMar>
          </w:tcPr>
          <w:p w:rsidR="00000000" w:rsidDel="00000000" w:rsidP="00000000" w:rsidRDefault="00000000" w:rsidRPr="00000000" w14:paraId="00000007">
            <w:pPr>
              <w:spacing w:line="276" w:lineRule="auto"/>
              <w:jc w:val="center"/>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Evidence of Session Success</w:t>
            </w:r>
            <w:r w:rsidDel="00000000" w:rsidR="00000000" w:rsidRPr="00000000">
              <w:rPr>
                <w:rtl w:val="0"/>
              </w:rPr>
            </w:r>
          </w:p>
          <w:p w:rsidR="00000000" w:rsidDel="00000000" w:rsidP="00000000" w:rsidRDefault="00000000" w:rsidRPr="00000000" w14:paraId="00000008">
            <w:pP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Facilitators and observers should see: </w:t>
            </w:r>
          </w:p>
        </w:tc>
      </w:tr>
      <w:tr>
        <w:trPr>
          <w:cantSplit w:val="0"/>
          <w:trHeight w:val="309" w:hRule="atLeast"/>
          <w:tblHeader w:val="0"/>
        </w:trPr>
        <w:tc>
          <w:tcPr>
            <w:vMerge w:val="restart"/>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09">
            <w:pPr>
              <w:numPr>
                <w:ilvl w:val="0"/>
                <w:numId w:val="4"/>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color w:val="000000"/>
                <w:sz w:val="22"/>
                <w:szCs w:val="22"/>
              </w:rPr>
            </w:pPr>
            <w:r w:rsidDel="00000000" w:rsidR="00000000" w:rsidRPr="00000000">
              <w:rPr>
                <w:rFonts w:ascii="Arial" w:cs="Arial" w:eastAsia="Arial" w:hAnsi="Arial"/>
                <w:b w:val="0"/>
                <w:sz w:val="22"/>
                <w:szCs w:val="22"/>
                <w:rtl w:val="0"/>
              </w:rPr>
              <w:t xml:space="preserve">Be able to represent algorithmic processes without using a programming language.</w:t>
            </w:r>
            <w:r w:rsidDel="00000000" w:rsidR="00000000" w:rsidRPr="00000000">
              <w:rPr>
                <w:rtl w:val="0"/>
              </w:rPr>
            </w:r>
          </w:p>
          <w:p w:rsidR="00000000" w:rsidDel="00000000" w:rsidP="00000000" w:rsidRDefault="00000000" w:rsidRPr="00000000" w14:paraId="0000000A">
            <w:pPr>
              <w:numPr>
                <w:ilvl w:val="0"/>
                <w:numId w:val="4"/>
              </w:numPr>
              <w:spacing w:line="276" w:lineRule="auto"/>
              <w:ind w:left="720" w:hanging="360"/>
              <w:rPr>
                <w:rFonts w:ascii="Arial" w:cs="Arial" w:eastAsia="Arial" w:hAnsi="Arial"/>
                <w:sz w:val="22"/>
                <w:szCs w:val="22"/>
              </w:rPr>
            </w:pPr>
            <w:r w:rsidDel="00000000" w:rsidR="00000000" w:rsidRPr="00000000">
              <w:rPr>
                <w:rFonts w:ascii="Arial" w:cs="Arial" w:eastAsia="Arial" w:hAnsi="Arial"/>
                <w:b w:val="0"/>
                <w:sz w:val="22"/>
                <w:szCs w:val="22"/>
                <w:rtl w:val="0"/>
              </w:rPr>
              <w:t xml:space="preserve">Be able to implement an algorithm in a complete program.</w:t>
            </w:r>
            <w:r w:rsidDel="00000000" w:rsidR="00000000" w:rsidRPr="00000000">
              <w:rPr>
                <w:rtl w:val="0"/>
              </w:rPr>
            </w:r>
          </w:p>
          <w:p w:rsidR="00000000" w:rsidDel="00000000" w:rsidP="00000000" w:rsidRDefault="00000000" w:rsidRPr="00000000" w14:paraId="0000000B">
            <w:pPr>
              <w:numPr>
                <w:ilvl w:val="0"/>
                <w:numId w:val="1"/>
              </w:numPr>
              <w:spacing w:line="276" w:lineRule="auto"/>
              <w:ind w:left="720" w:hanging="360"/>
              <w:rPr>
                <w:rFonts w:ascii="Arial" w:cs="Arial" w:eastAsia="Arial" w:hAnsi="Arial"/>
                <w:sz w:val="22"/>
                <w:szCs w:val="22"/>
              </w:rPr>
            </w:pPr>
            <w:r w:rsidDel="00000000" w:rsidR="00000000" w:rsidRPr="00000000">
              <w:rPr>
                <w:rFonts w:ascii="Arial" w:cs="Arial" w:eastAsia="Arial" w:hAnsi="Arial"/>
                <w:b w:val="0"/>
                <w:sz w:val="22"/>
                <w:szCs w:val="22"/>
                <w:rtl w:val="0"/>
              </w:rPr>
              <w:t xml:space="preserve">Determine the result of code segments.</w:t>
            </w:r>
            <w:r w:rsidDel="00000000" w:rsidR="00000000" w:rsidRPr="00000000">
              <w:rPr>
                <w:rtl w:val="0"/>
              </w:rPr>
            </w:r>
          </w:p>
          <w:p w:rsidR="00000000" w:rsidDel="00000000" w:rsidP="00000000" w:rsidRDefault="00000000" w:rsidRPr="00000000" w14:paraId="0000000C">
            <w:pPr>
              <w:spacing w:line="276" w:lineRule="auto"/>
              <w:ind w:left="720" w:firstLine="0"/>
              <w:rPr>
                <w:rFonts w:ascii="Arial" w:cs="Arial" w:eastAsia="Arial" w:hAnsi="Arial"/>
                <w:sz w:val="22"/>
                <w:szCs w:val="22"/>
              </w:rPr>
            </w:pPr>
            <w:r w:rsidDel="00000000" w:rsidR="00000000" w:rsidRPr="00000000">
              <w:rPr>
                <w:rtl w:val="0"/>
              </w:rPr>
            </w:r>
          </w:p>
        </w:tc>
        <w:tc>
          <w:tcPr>
            <w:vMerge w:val="restart"/>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0D">
            <w:pPr>
              <w:numPr>
                <w:ilvl w:val="0"/>
                <w:numId w:val="4"/>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color w:val="000000"/>
                <w:sz w:val="22"/>
                <w:szCs w:val="22"/>
              </w:rPr>
            </w:pPr>
            <w:r w:rsidDel="00000000" w:rsidR="00000000" w:rsidRPr="00000000">
              <w:rPr>
                <w:rFonts w:ascii="Arial" w:cs="Arial" w:eastAsia="Arial" w:hAnsi="Arial"/>
                <w:sz w:val="22"/>
                <w:szCs w:val="22"/>
                <w:rtl w:val="0"/>
              </w:rPr>
              <w:t xml:space="preserve">Students should be able to think through an algorithm to solve a common computing problem.</w:t>
            </w:r>
            <w:r w:rsidDel="00000000" w:rsidR="00000000" w:rsidRPr="00000000">
              <w:rPr>
                <w:rFonts w:ascii="Arial" w:cs="Arial" w:eastAsia="Arial" w:hAnsi="Arial"/>
                <w:color w:val="000000"/>
                <w:sz w:val="22"/>
                <w:szCs w:val="22"/>
                <w:rtl w:val="0"/>
              </w:rPr>
              <w:t xml:space="preserve"> </w:t>
            </w:r>
          </w:p>
          <w:p w:rsidR="00000000" w:rsidDel="00000000" w:rsidP="00000000" w:rsidRDefault="00000000" w:rsidRPr="00000000" w14:paraId="0000000E">
            <w:pPr>
              <w:numPr>
                <w:ilvl w:val="0"/>
                <w:numId w:val="4"/>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Students will pro</w:t>
            </w:r>
            <w:r w:rsidDel="00000000" w:rsidR="00000000" w:rsidRPr="00000000">
              <w:rPr>
                <w:rFonts w:ascii="Arial" w:cs="Arial" w:eastAsia="Arial" w:hAnsi="Arial"/>
                <w:sz w:val="22"/>
                <w:szCs w:val="22"/>
                <w:rtl w:val="0"/>
              </w:rPr>
              <w:t xml:space="preserve">ve their algorithm by demonstration.</w:t>
            </w:r>
            <w:r w:rsidDel="00000000" w:rsidR="00000000" w:rsidRPr="00000000">
              <w:rPr>
                <w:rtl w:val="0"/>
              </w:rPr>
            </w:r>
          </w:p>
          <w:p w:rsidR="00000000" w:rsidDel="00000000" w:rsidP="00000000" w:rsidRDefault="00000000" w:rsidRPr="00000000" w14:paraId="0000000F">
            <w:pPr>
              <w:numPr>
                <w:ilvl w:val="0"/>
                <w:numId w:val="3"/>
              </w:numP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Students should be able to identify the necessary inputs, processing, and outputs needed to implement an algorithm in a complete program.</w:t>
            </w:r>
          </w:p>
        </w:tc>
      </w:tr>
      <w:tr>
        <w:trPr>
          <w:cantSplit w:val="0"/>
          <w:trHeight w:val="308" w:hRule="atLeast"/>
          <w:tblHeader w:val="0"/>
        </w:trPr>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r>
        <w:trPr>
          <w:cantSplit w:val="0"/>
          <w:trHeight w:val="308" w:hRule="atLeast"/>
          <w:tblHeader w:val="0"/>
        </w:trPr>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c>
          <w:tcPr>
            <w:vMerge w:val="continue"/>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14">
      <w:pPr>
        <w:spacing w:line="276" w:lineRule="auto"/>
        <w:rPr>
          <w:rFonts w:ascii="Arial" w:cs="Arial" w:eastAsia="Arial" w:hAnsi="Arial"/>
          <w:color w:val="000000"/>
          <w:sz w:val="22"/>
          <w:szCs w:val="22"/>
        </w:rPr>
      </w:pPr>
      <w:r w:rsidDel="00000000" w:rsidR="00000000" w:rsidRPr="00000000">
        <w:rPr>
          <w:rtl w:val="0"/>
        </w:rPr>
      </w:r>
    </w:p>
    <w:tbl>
      <w:tblPr>
        <w:tblStyle w:val="Table2"/>
        <w:tblW w:w="10065.0" w:type="dxa"/>
        <w:jc w:val="center"/>
        <w:tblBorders>
          <w:top w:color="9cc3e5" w:space="0" w:sz="4" w:val="single"/>
          <w:left w:color="9cc3e5" w:space="0" w:sz="4" w:val="single"/>
          <w:bottom w:color="9cc3e5" w:space="0" w:sz="4" w:val="single"/>
          <w:right w:color="9cc3e5" w:space="0" w:sz="4" w:val="single"/>
          <w:insideH w:color="9cc3e5" w:space="0" w:sz="4" w:val="single"/>
          <w:insideV w:color="9cc3e5" w:space="0" w:sz="4" w:val="single"/>
        </w:tblBorders>
        <w:tblLayout w:type="fixed"/>
        <w:tblLook w:val="04A0"/>
      </w:tblPr>
      <w:tblGrid>
        <w:gridCol w:w="10065"/>
        <w:tblGridChange w:id="0">
          <w:tblGrid>
            <w:gridCol w:w="10065"/>
          </w:tblGrid>
        </w:tblGridChange>
      </w:tblGrid>
      <w:tr>
        <w:trPr>
          <w:cantSplit w:val="0"/>
          <w:tblHeader w:val="0"/>
        </w:trPr>
        <w:tc>
          <w:tcPr>
            <w:tcBorders>
              <w:top w:color="ed224c" w:space="0" w:sz="12" w:val="single"/>
              <w:left w:color="ed224c" w:space="0" w:sz="12" w:val="single"/>
              <w:bottom w:color="ed224c" w:space="0" w:sz="12" w:val="single"/>
              <w:right w:color="ed224c" w:space="0" w:sz="12" w:val="single"/>
            </w:tcBorders>
            <w:shd w:fill="fbe2e6" w:val="clear"/>
            <w:tcMar>
              <w:top w:w="144.0" w:type="dxa"/>
              <w:left w:w="144.0" w:type="dxa"/>
              <w:bottom w:w="144.0" w:type="dxa"/>
              <w:right w:w="144.0" w:type="dxa"/>
            </w:tcMar>
          </w:tcPr>
          <w:p w:rsidR="00000000" w:rsidDel="00000000" w:rsidP="00000000" w:rsidRDefault="00000000" w:rsidRPr="00000000" w14:paraId="00000015">
            <w:pPr>
              <w:spacing w:line="276" w:lineRule="auto"/>
              <w:jc w:val="center"/>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Session Materials</w:t>
            </w:r>
          </w:p>
        </w:tc>
      </w:tr>
      <w:tr>
        <w:trPr>
          <w:cantSplit w:val="0"/>
          <w:tblHeader w:val="0"/>
        </w:trPr>
        <w:tc>
          <w:tcPr>
            <w:tcBorders>
              <w:top w:color="ed224c" w:space="0" w:sz="12" w:val="single"/>
              <w:left w:color="ed224c" w:space="0" w:sz="12" w:val="single"/>
              <w:bottom w:color="ed224c" w:space="0" w:sz="12" w:val="single"/>
              <w:right w:color="ed224c" w:space="0" w:sz="12" w:val="single"/>
            </w:tcBorders>
            <w:shd w:fill="ffffff" w:val="clear"/>
            <w:tcMar>
              <w:top w:w="144.0" w:type="dxa"/>
              <w:left w:w="144.0" w:type="dxa"/>
              <w:bottom w:w="144.0" w:type="dxa"/>
              <w:right w:w="144.0" w:type="dxa"/>
            </w:tcMar>
          </w:tcPr>
          <w:p w:rsidR="00000000" w:rsidDel="00000000" w:rsidP="00000000" w:rsidRDefault="00000000" w:rsidRPr="00000000" w14:paraId="00000016">
            <w:pPr>
              <w:spacing w:line="276" w:lineRule="auto"/>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Students will need:</w:t>
            </w:r>
          </w:p>
          <w:p w:rsidR="00000000" w:rsidDel="00000000" w:rsidP="00000000" w:rsidRDefault="00000000" w:rsidRPr="00000000" w14:paraId="00000017">
            <w:pPr>
              <w:numPr>
                <w:ilvl w:val="0"/>
                <w:numId w:val="7"/>
              </w:numPr>
              <w:spacing w:line="276" w:lineRule="auto"/>
              <w:ind w:left="720" w:hanging="360"/>
              <w:rPr>
                <w:rFonts w:ascii="Arial" w:cs="Arial" w:eastAsia="Arial" w:hAnsi="Arial"/>
                <w:sz w:val="22"/>
                <w:szCs w:val="22"/>
              </w:rPr>
            </w:pPr>
            <w:r w:rsidDel="00000000" w:rsidR="00000000" w:rsidRPr="00000000">
              <w:rPr>
                <w:rFonts w:ascii="Arial" w:cs="Arial" w:eastAsia="Arial" w:hAnsi="Arial"/>
                <w:b w:val="0"/>
                <w:sz w:val="22"/>
                <w:szCs w:val="22"/>
                <w:rtl w:val="0"/>
              </w:rPr>
              <w:t xml:space="preserve">The Participant Guide</w:t>
            </w:r>
            <w:r w:rsidDel="00000000" w:rsidR="00000000" w:rsidRPr="00000000">
              <w:rPr>
                <w:rtl w:val="0"/>
              </w:rPr>
            </w:r>
          </w:p>
          <w:p w:rsidR="00000000" w:rsidDel="00000000" w:rsidP="00000000" w:rsidRDefault="00000000" w:rsidRPr="00000000" w14:paraId="00000018">
            <w:pPr>
              <w:numPr>
                <w:ilvl w:val="0"/>
                <w:numId w:val="7"/>
              </w:numPr>
              <w:spacing w:line="276" w:lineRule="auto"/>
              <w:ind w:left="720" w:hanging="360"/>
              <w:rPr>
                <w:sz w:val="22"/>
                <w:szCs w:val="22"/>
              </w:rPr>
            </w:pPr>
            <w:hyperlink r:id="rId7">
              <w:r w:rsidDel="00000000" w:rsidR="00000000" w:rsidRPr="00000000">
                <w:rPr>
                  <w:rFonts w:ascii="Arial" w:cs="Arial" w:eastAsia="Arial" w:hAnsi="Arial"/>
                  <w:b w:val="0"/>
                  <w:color w:val="1155cc"/>
                  <w:sz w:val="22"/>
                  <w:szCs w:val="22"/>
                  <w:u w:val="single"/>
                  <w:rtl w:val="0"/>
                </w:rPr>
                <w:t xml:space="preserve">AP CSP  Exam Reference Sheet</w:t>
              </w:r>
            </w:hyperlink>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0"/>
                <w:sz w:val="22"/>
                <w:szCs w:val="22"/>
                <w:rtl w:val="0"/>
              </w:rPr>
              <w:t xml:space="preserve">(AP CSP Student Handouts taken from the CED)</w:t>
            </w:r>
            <w:r w:rsidDel="00000000" w:rsidR="00000000" w:rsidRPr="00000000">
              <w:rPr>
                <w:rtl w:val="0"/>
              </w:rPr>
            </w:r>
          </w:p>
        </w:tc>
      </w:tr>
    </w:tbl>
    <w:p w:rsidR="00000000" w:rsidDel="00000000" w:rsidP="00000000" w:rsidRDefault="00000000" w:rsidRPr="00000000" w14:paraId="00000019">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A">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B">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C">
      <w:pPr>
        <w:spacing w:line="276" w:lineRule="auto"/>
        <w:rPr>
          <w:rFonts w:ascii="Arial" w:cs="Arial" w:eastAsia="Arial" w:hAnsi="Arial"/>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1D">
      <w:pPr>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Preparing for the session</w:t>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76" w:lineRule="auto"/>
        <w:ind w:left="0" w:firstLine="0"/>
        <w:rPr>
          <w:rFonts w:ascii="Arial" w:cs="Arial" w:eastAsia="Arial" w:hAnsi="Arial"/>
          <w:color w:val="000000"/>
          <w:sz w:val="22"/>
          <w:szCs w:val="22"/>
        </w:rPr>
      </w:pPr>
      <w:r w:rsidDel="00000000" w:rsidR="00000000" w:rsidRPr="00000000">
        <w:rPr>
          <w:rFonts w:ascii="Arial" w:cs="Arial" w:eastAsia="Arial" w:hAnsi="Arial"/>
          <w:sz w:val="22"/>
          <w:szCs w:val="22"/>
          <w:rtl w:val="0"/>
        </w:rPr>
        <w:t xml:space="preserve">Review the questions and answers provided in the Participant Guide Key. </w:t>
      </w:r>
      <w:r w:rsidDel="00000000" w:rsidR="00000000" w:rsidRPr="00000000">
        <w:rPr>
          <w:rtl w:val="0"/>
        </w:rPr>
      </w:r>
    </w:p>
    <w:p w:rsidR="00000000" w:rsidDel="00000000" w:rsidP="00000000" w:rsidRDefault="00000000" w:rsidRPr="00000000" w14:paraId="0000001F">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0">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Hook Activity/Pre-Assessment </w:t>
      </w:r>
      <w:r w:rsidDel="00000000" w:rsidR="00000000" w:rsidRPr="00000000">
        <w:rPr>
          <w:rFonts w:ascii="Arial" w:cs="Arial" w:eastAsia="Arial" w:hAnsi="Arial"/>
          <w:sz w:val="22"/>
          <w:szCs w:val="22"/>
          <w:rtl w:val="0"/>
        </w:rPr>
        <w:t xml:space="preserve">(5-10 minutes)</w:t>
      </w:r>
    </w:p>
    <w:p w:rsidR="00000000" w:rsidDel="00000000" w:rsidP="00000000" w:rsidRDefault="00000000" w:rsidRPr="00000000" w14:paraId="0000002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1"/>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Have students watch the first video and explain what an algorithm is. </w:t>
      </w:r>
      <w:r w:rsidDel="00000000" w:rsidR="00000000" w:rsidRPr="00000000">
        <w:rPr>
          <w:rtl w:val="0"/>
        </w:rPr>
      </w:r>
    </w:p>
    <w:p w:rsidR="00000000" w:rsidDel="00000000" w:rsidP="00000000" w:rsidRDefault="00000000" w:rsidRPr="00000000" w14:paraId="00000022">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i w:val="0"/>
          <w:smallCaps w:val="0"/>
          <w:strike w:val="0"/>
          <w:color w:val="000000"/>
          <w:sz w:val="22"/>
          <w:szCs w:val="22"/>
          <w:shd w:fill="auto" w:val="clear"/>
          <w:vertAlign w:val="baseline"/>
        </w:rPr>
      </w:pPr>
      <w:r w:rsidDel="00000000" w:rsidR="00000000" w:rsidRPr="00000000">
        <w:rPr>
          <w:rFonts w:ascii="Arial" w:cs="Arial" w:eastAsia="Arial" w:hAnsi="Arial"/>
          <w:sz w:val="22"/>
          <w:szCs w:val="22"/>
          <w:rtl w:val="0"/>
        </w:rPr>
        <w:t xml:space="preserve">Provide time for students to watch the second video individually and explain how the grid and the robot looks like on the AP test. </w:t>
      </w: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4">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Mini Lesson </w:t>
      </w:r>
      <w:r w:rsidDel="00000000" w:rsidR="00000000" w:rsidRPr="00000000">
        <w:rPr>
          <w:rFonts w:ascii="Arial" w:cs="Arial" w:eastAsia="Arial" w:hAnsi="Arial"/>
          <w:sz w:val="22"/>
          <w:szCs w:val="22"/>
          <w:rtl w:val="0"/>
        </w:rPr>
        <w:t xml:space="preserve">(10 minutes)</w:t>
      </w:r>
    </w:p>
    <w:p w:rsidR="00000000" w:rsidDel="00000000" w:rsidP="00000000" w:rsidRDefault="00000000" w:rsidRPr="00000000" w14:paraId="00000025">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b w:val="1"/>
          <w:color w:val="000000"/>
          <w:sz w:val="22"/>
          <w:szCs w:val="22"/>
        </w:rPr>
      </w:pPr>
      <w:r w:rsidDel="00000000" w:rsidR="00000000" w:rsidRPr="00000000">
        <w:rPr>
          <w:rFonts w:ascii="Arial" w:cs="Arial" w:eastAsia="Arial" w:hAnsi="Arial"/>
          <w:sz w:val="22"/>
          <w:szCs w:val="22"/>
          <w:rtl w:val="0"/>
        </w:rPr>
        <w:t xml:space="preserve">Using the whiteboard in Blackboard Collaborate, draw a grid. Talk about the properties of the Robot. Sharing a PDF on the screen, using a markup tool with students is also an option. Facilitators may assign markup capabilities to students.</w:t>
      </w:r>
      <w:r w:rsidDel="00000000" w:rsidR="00000000" w:rsidRPr="00000000">
        <w:rPr>
          <w:rtl w:val="0"/>
        </w:rPr>
      </w:r>
    </w:p>
    <w:p w:rsidR="00000000" w:rsidDel="00000000" w:rsidP="00000000" w:rsidRDefault="00000000" w:rsidRPr="00000000" w14:paraId="00000026">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b w:val="1"/>
          <w:color w:val="000000"/>
          <w:sz w:val="22"/>
          <w:szCs w:val="22"/>
        </w:rPr>
      </w:pPr>
      <w:r w:rsidDel="00000000" w:rsidR="00000000" w:rsidRPr="00000000">
        <w:rPr>
          <w:rFonts w:ascii="Arial" w:cs="Arial" w:eastAsia="Arial" w:hAnsi="Arial"/>
          <w:sz w:val="22"/>
          <w:szCs w:val="22"/>
          <w:rtl w:val="0"/>
        </w:rPr>
        <w:t xml:space="preserve">Mark the starting point for the Robot -- maybe an arrow to represent the Robots current direction. Mark on the grid the ending point the Robot must reach.</w:t>
      </w:r>
      <w:r w:rsidDel="00000000" w:rsidR="00000000" w:rsidRPr="00000000">
        <w:rPr>
          <w:rtl w:val="0"/>
        </w:rPr>
      </w:r>
    </w:p>
    <w:p w:rsidR="00000000" w:rsidDel="00000000" w:rsidP="00000000" w:rsidRDefault="00000000" w:rsidRPr="00000000" w14:paraId="00000027">
      <w:pPr>
        <w:numPr>
          <w:ilvl w:val="0"/>
          <w:numId w:val="6"/>
        </w:numPr>
        <w:pBdr>
          <w:top w:space="0" w:sz="0" w:val="nil"/>
          <w:left w:space="0" w:sz="0" w:val="nil"/>
          <w:bottom w:space="0" w:sz="0" w:val="nil"/>
          <w:right w:space="0" w:sz="0" w:val="nil"/>
          <w:between w:space="0" w:sz="0" w:val="nil"/>
        </w:pBdr>
        <w:spacing w:line="276" w:lineRule="auto"/>
        <w:ind w:left="720" w:hanging="360"/>
        <w:rPr>
          <w:sz w:val="22"/>
          <w:szCs w:val="22"/>
        </w:rPr>
      </w:pPr>
      <w:r w:rsidDel="00000000" w:rsidR="00000000" w:rsidRPr="00000000">
        <w:rPr>
          <w:rFonts w:ascii="Arial" w:cs="Arial" w:eastAsia="Arial" w:hAnsi="Arial"/>
          <w:sz w:val="22"/>
          <w:szCs w:val="22"/>
          <w:rtl w:val="0"/>
        </w:rPr>
        <w:t xml:space="preserve">List the methods for the Robot:  </w:t>
      </w:r>
    </w:p>
    <w:p w:rsidR="00000000" w:rsidDel="00000000" w:rsidP="00000000" w:rsidRDefault="00000000" w:rsidRPr="00000000" w14:paraId="00000028">
      <w:pPr>
        <w:numPr>
          <w:ilvl w:val="1"/>
          <w:numId w:val="6"/>
        </w:numPr>
        <w:pBdr>
          <w:top w:space="0" w:sz="0" w:val="nil"/>
          <w:left w:space="0" w:sz="0" w:val="nil"/>
          <w:bottom w:space="0" w:sz="0" w:val="nil"/>
          <w:right w:space="0" w:sz="0" w:val="nil"/>
          <w:between w:space="0" w:sz="0" w:val="nil"/>
        </w:pBdr>
        <w:spacing w:line="276"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ROTATE_RIGHT()   //always 90 degrees clockwise</w:t>
      </w:r>
    </w:p>
    <w:p w:rsidR="00000000" w:rsidDel="00000000" w:rsidP="00000000" w:rsidRDefault="00000000" w:rsidRPr="00000000" w14:paraId="00000029">
      <w:pPr>
        <w:numPr>
          <w:ilvl w:val="1"/>
          <w:numId w:val="6"/>
        </w:numPr>
        <w:pBdr>
          <w:top w:space="0" w:sz="0" w:val="nil"/>
          <w:left w:space="0" w:sz="0" w:val="nil"/>
          <w:bottom w:space="0" w:sz="0" w:val="nil"/>
          <w:right w:space="0" w:sz="0" w:val="nil"/>
          <w:between w:space="0" w:sz="0" w:val="nil"/>
        </w:pBdr>
        <w:spacing w:line="276"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ROTATE_LEFT     //always 90 degrees counterclockwise</w:t>
      </w:r>
    </w:p>
    <w:p w:rsidR="00000000" w:rsidDel="00000000" w:rsidP="00000000" w:rsidRDefault="00000000" w:rsidRPr="00000000" w14:paraId="0000002A">
      <w:pPr>
        <w:numPr>
          <w:ilvl w:val="1"/>
          <w:numId w:val="6"/>
        </w:numPr>
        <w:pBdr>
          <w:top w:space="0" w:sz="0" w:val="nil"/>
          <w:left w:space="0" w:sz="0" w:val="nil"/>
          <w:bottom w:space="0" w:sz="0" w:val="nil"/>
          <w:right w:space="0" w:sz="0" w:val="nil"/>
          <w:between w:space="0" w:sz="0" w:val="nil"/>
        </w:pBdr>
        <w:spacing w:line="276"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MOVE_FORWARD //one step</w:t>
      </w:r>
    </w:p>
    <w:p w:rsidR="00000000" w:rsidDel="00000000" w:rsidP="00000000" w:rsidRDefault="00000000" w:rsidRPr="00000000" w14:paraId="0000002B">
      <w:pPr>
        <w:numPr>
          <w:ilvl w:val="1"/>
          <w:numId w:val="6"/>
        </w:numPr>
        <w:pBdr>
          <w:top w:space="0" w:sz="0" w:val="nil"/>
          <w:left w:space="0" w:sz="0" w:val="nil"/>
          <w:bottom w:space="0" w:sz="0" w:val="nil"/>
          <w:right w:space="0" w:sz="0" w:val="nil"/>
          <w:between w:space="0" w:sz="0" w:val="nil"/>
        </w:pBdr>
        <w:spacing w:line="276" w:lineRule="auto"/>
        <w:ind w:left="144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CAN_MOVE  //check to see if MOVE_FORWARD is possible</w:t>
      </w:r>
    </w:p>
    <w:p w:rsidR="00000000" w:rsidDel="00000000" w:rsidP="00000000" w:rsidRDefault="00000000" w:rsidRPr="00000000" w14:paraId="0000002C">
      <w:pPr>
        <w:numPr>
          <w:ilvl w:val="0"/>
          <w:numId w:val="6"/>
        </w:numPr>
        <w:spacing w:line="276" w:lineRule="auto"/>
        <w:ind w:left="720" w:hanging="360"/>
        <w:rPr>
          <w:rFonts w:ascii="Arial" w:cs="Arial" w:eastAsia="Arial" w:hAnsi="Arial"/>
          <w:b w:val="1"/>
          <w:sz w:val="22"/>
          <w:szCs w:val="22"/>
        </w:rPr>
      </w:pPr>
      <w:r w:rsidDel="00000000" w:rsidR="00000000" w:rsidRPr="00000000">
        <w:rPr>
          <w:rFonts w:ascii="Arial" w:cs="Arial" w:eastAsia="Arial" w:hAnsi="Arial"/>
          <w:sz w:val="22"/>
          <w:szCs w:val="22"/>
          <w:rtl w:val="0"/>
        </w:rPr>
        <w:t xml:space="preserve">Demonstrate possible movements for the Robot on the whiteboard grid. Go over the problem presented in mini lesson 2. </w:t>
      </w:r>
      <w:r w:rsidDel="00000000" w:rsidR="00000000" w:rsidRPr="00000000">
        <w:rPr>
          <w:rtl w:val="0"/>
        </w:rPr>
      </w:r>
    </w:p>
    <w:p w:rsidR="00000000" w:rsidDel="00000000" w:rsidP="00000000" w:rsidRDefault="00000000" w:rsidRPr="00000000" w14:paraId="0000002D">
      <w:pPr>
        <w:spacing w:line="276" w:lineRule="auto"/>
        <w:ind w:left="720" w:firstLine="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E">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Guided Problem-Solving Activities </w:t>
      </w:r>
      <w:r w:rsidDel="00000000" w:rsidR="00000000" w:rsidRPr="00000000">
        <w:rPr>
          <w:rFonts w:ascii="Arial" w:cs="Arial" w:eastAsia="Arial" w:hAnsi="Arial"/>
          <w:sz w:val="22"/>
          <w:szCs w:val="22"/>
          <w:rtl w:val="0"/>
        </w:rPr>
        <w:t xml:space="preserve">(35 minutes)</w:t>
      </w:r>
    </w:p>
    <w:p w:rsidR="00000000" w:rsidDel="00000000" w:rsidP="00000000" w:rsidRDefault="00000000" w:rsidRPr="00000000" w14:paraId="0000002F">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b w:val="1"/>
          <w:color w:val="000000"/>
          <w:sz w:val="22"/>
          <w:szCs w:val="22"/>
        </w:rPr>
      </w:pPr>
      <w:r w:rsidDel="00000000" w:rsidR="00000000" w:rsidRPr="00000000">
        <w:rPr>
          <w:rFonts w:ascii="Arial" w:cs="Arial" w:eastAsia="Arial" w:hAnsi="Arial"/>
          <w:sz w:val="22"/>
          <w:szCs w:val="22"/>
          <w:rtl w:val="0"/>
        </w:rPr>
        <w:t xml:space="preserve">Have the students solve the 8 robot problems in their Participant Handout.</w:t>
      </w:r>
    </w:p>
    <w:p w:rsidR="00000000" w:rsidDel="00000000" w:rsidP="00000000" w:rsidRDefault="00000000" w:rsidRPr="00000000" w14:paraId="00000030">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b w:val="1"/>
          <w:color w:val="000000"/>
          <w:sz w:val="22"/>
          <w:szCs w:val="22"/>
        </w:rPr>
      </w:pPr>
      <w:r w:rsidDel="00000000" w:rsidR="00000000" w:rsidRPr="00000000">
        <w:rPr>
          <w:rFonts w:ascii="Arial" w:cs="Arial" w:eastAsia="Arial" w:hAnsi="Arial"/>
          <w:sz w:val="22"/>
          <w:szCs w:val="22"/>
          <w:rtl w:val="0"/>
        </w:rPr>
        <w:t xml:space="preserve">Depending on the class, students may work alone or in pairs</w:t>
      </w:r>
    </w:p>
    <w:p w:rsidR="00000000" w:rsidDel="00000000" w:rsidP="00000000" w:rsidRDefault="00000000" w:rsidRPr="00000000" w14:paraId="00000031">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If students will be solving problems in groups, do not give them more than 15 minutes in the break out rooms. Spend the rest of the time answering questions when students return.</w:t>
      </w:r>
    </w:p>
    <w:p w:rsidR="00000000" w:rsidDel="00000000" w:rsidP="00000000" w:rsidRDefault="00000000" w:rsidRPr="00000000" w14:paraId="00000032">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If time is available, have students look at the additional resources.</w:t>
      </w:r>
    </w:p>
    <w:p w:rsidR="00000000" w:rsidDel="00000000" w:rsidP="00000000" w:rsidRDefault="00000000" w:rsidRPr="00000000" w14:paraId="00000033">
      <w:pPr>
        <w:spacing w:line="276" w:lineRule="auto"/>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34">
      <w:pPr>
        <w:spacing w:line="276" w:lineRule="auto"/>
        <w:rPr>
          <w:rFonts w:ascii="Arial" w:cs="Arial" w:eastAsia="Arial" w:hAnsi="Arial"/>
          <w:sz w:val="22"/>
          <w:szCs w:val="22"/>
        </w:rPr>
      </w:pPr>
      <w:r w:rsidDel="00000000" w:rsidR="00000000" w:rsidRPr="00000000">
        <w:rPr>
          <w:rFonts w:ascii="Arial" w:cs="Arial" w:eastAsia="Arial" w:hAnsi="Arial"/>
          <w:b w:val="1"/>
          <w:sz w:val="22"/>
          <w:szCs w:val="22"/>
          <w:rtl w:val="0"/>
        </w:rPr>
        <w:t xml:space="preserve">Closing/Reflection </w:t>
      </w:r>
      <w:r w:rsidDel="00000000" w:rsidR="00000000" w:rsidRPr="00000000">
        <w:rPr>
          <w:rFonts w:ascii="Arial" w:cs="Arial" w:eastAsia="Arial" w:hAnsi="Arial"/>
          <w:sz w:val="22"/>
          <w:szCs w:val="22"/>
          <w:rtl w:val="0"/>
        </w:rPr>
        <w:t xml:space="preserve">(5 minutes)</w:t>
      </w:r>
    </w:p>
    <w:p w:rsidR="00000000" w:rsidDel="00000000" w:rsidP="00000000" w:rsidRDefault="00000000" w:rsidRPr="00000000" w14:paraId="00000035">
      <w:pPr>
        <w:numPr>
          <w:ilvl w:val="0"/>
          <w:numId w:val="6"/>
        </w:numPr>
        <w:pBdr>
          <w:top w:space="0" w:sz="0" w:val="nil"/>
          <w:left w:space="0" w:sz="0" w:val="nil"/>
          <w:bottom w:space="0" w:sz="0" w:val="nil"/>
          <w:right w:space="0" w:sz="0" w:val="nil"/>
          <w:between w:space="0" w:sz="0" w:val="nil"/>
        </w:pBdr>
        <w:spacing w:line="276" w:lineRule="auto"/>
        <w:ind w:left="720" w:hanging="360"/>
        <w:rPr>
          <w:rFonts w:ascii="Arial" w:cs="Arial" w:eastAsia="Arial" w:hAnsi="Arial"/>
          <w:color w:val="000000"/>
          <w:sz w:val="22"/>
          <w:szCs w:val="22"/>
        </w:rPr>
      </w:pPr>
      <w:r w:rsidDel="00000000" w:rsidR="00000000" w:rsidRPr="00000000">
        <w:rPr>
          <w:rFonts w:ascii="Arial" w:cs="Arial" w:eastAsia="Arial" w:hAnsi="Arial"/>
          <w:sz w:val="22"/>
          <w:szCs w:val="22"/>
          <w:rtl w:val="0"/>
        </w:rPr>
        <w:t xml:space="preserve">Have students answer the reflection question.</w:t>
      </w:r>
      <w:r w:rsidDel="00000000" w:rsidR="00000000" w:rsidRPr="00000000">
        <w:rPr>
          <w:rtl w:val="0"/>
        </w:rPr>
      </w:r>
    </w:p>
    <w:p w:rsidR="00000000" w:rsidDel="00000000" w:rsidP="00000000" w:rsidRDefault="00000000" w:rsidRPr="00000000" w14:paraId="00000036">
      <w:pPr>
        <w:numPr>
          <w:ilvl w:val="0"/>
          <w:numId w:val="6"/>
        </w:numPr>
        <w:spacing w:line="276" w:lineRule="auto"/>
        <w:ind w:left="720" w:hanging="360"/>
        <w:rPr>
          <w:rFonts w:ascii="Arial" w:cs="Arial" w:eastAsia="Arial" w:hAnsi="Arial"/>
          <w:b w:val="1"/>
          <w:color w:val="000000"/>
          <w:sz w:val="22"/>
          <w:szCs w:val="22"/>
        </w:rPr>
      </w:pPr>
      <w:r w:rsidDel="00000000" w:rsidR="00000000" w:rsidRPr="00000000">
        <w:rPr>
          <w:rFonts w:ascii="Arial" w:cs="Arial" w:eastAsia="Arial" w:hAnsi="Arial"/>
          <w:sz w:val="22"/>
          <w:szCs w:val="22"/>
          <w:rtl w:val="0"/>
        </w:rPr>
        <w:t xml:space="preserve">Remind students</w:t>
      </w:r>
      <w:r w:rsidDel="00000000" w:rsidR="00000000" w:rsidRPr="00000000">
        <w:rPr>
          <w:rFonts w:ascii="Arial" w:cs="Arial" w:eastAsia="Arial" w:hAnsi="Arial"/>
          <w:color w:val="000000"/>
          <w:sz w:val="22"/>
          <w:szCs w:val="22"/>
          <w:rtl w:val="0"/>
        </w:rPr>
        <w:t xml:space="preserve"> of the </w:t>
      </w:r>
      <w:r w:rsidDel="00000000" w:rsidR="00000000" w:rsidRPr="00000000">
        <w:rPr>
          <w:rFonts w:ascii="Arial" w:cs="Arial" w:eastAsia="Arial" w:hAnsi="Arial"/>
          <w:sz w:val="22"/>
          <w:szCs w:val="22"/>
          <w:rtl w:val="0"/>
        </w:rPr>
        <w:t xml:space="preserve">Online Student Support Module AP CSP: Robot Algorithms (asynchronous module)</w:t>
      </w:r>
      <w:r w:rsidDel="00000000" w:rsidR="00000000" w:rsidRPr="00000000">
        <w:rPr>
          <w:rFonts w:ascii="Arial" w:cs="Arial" w:eastAsia="Arial" w:hAnsi="Arial"/>
          <w:color w:val="000000"/>
          <w:sz w:val="22"/>
          <w:szCs w:val="22"/>
          <w:rtl w:val="0"/>
        </w:rPr>
        <w:t xml:space="preserve"> that goes along with this topic</w:t>
      </w:r>
      <w:r w:rsidDel="00000000" w:rsidR="00000000" w:rsidRPr="00000000">
        <w:rPr>
          <w:rFonts w:ascii="Arial" w:cs="Arial" w:eastAsia="Arial" w:hAnsi="Arial"/>
          <w:sz w:val="22"/>
          <w:szCs w:val="22"/>
          <w:rtl w:val="0"/>
        </w:rPr>
        <w:t xml:space="preserve">.</w:t>
      </w:r>
      <w:r w:rsidDel="00000000" w:rsidR="00000000" w:rsidRPr="00000000">
        <w:rPr>
          <w:rFonts w:ascii="Arial" w:cs="Arial" w:eastAsia="Arial" w:hAnsi="Arial"/>
          <w:color w:val="000000"/>
          <w:sz w:val="22"/>
          <w:szCs w:val="22"/>
          <w:rtl w:val="0"/>
        </w:rPr>
        <w:t xml:space="preserve">  They will find summaries, readings, videos, and practice problems there. You will need to provide information to students so that they may register to access this resource.</w:t>
      </w:r>
      <w:r w:rsidDel="00000000" w:rsidR="00000000" w:rsidRPr="00000000">
        <w:rPr>
          <w:rtl w:val="0"/>
        </w:rPr>
      </w:r>
    </w:p>
    <w:p w:rsidR="00000000" w:rsidDel="00000000" w:rsidP="00000000" w:rsidRDefault="00000000" w:rsidRPr="00000000" w14:paraId="00000037">
      <w:pPr>
        <w:spacing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8">
      <w:pPr>
        <w:spacing w:line="276" w:lineRule="auto"/>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Image Credits </w:t>
      </w:r>
    </w:p>
    <w:p w:rsidR="00000000" w:rsidDel="00000000" w:rsidP="00000000" w:rsidRDefault="00000000" w:rsidRPr="00000000" w14:paraId="00000039">
      <w:pPr>
        <w:spacing w:line="276"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Participant Guide</w:t>
      </w:r>
    </w:p>
    <w:p w:rsidR="00000000" w:rsidDel="00000000" w:rsidP="00000000" w:rsidRDefault="00000000" w:rsidRPr="00000000" w14:paraId="0000003A">
      <w:pPr>
        <w:numPr>
          <w:ilvl w:val="0"/>
          <w:numId w:val="2"/>
        </w:numPr>
        <w:spacing w:line="276" w:lineRule="auto"/>
        <w:ind w:left="720" w:hanging="360"/>
        <w:rPr>
          <w:rFonts w:ascii="Arial" w:cs="Arial" w:eastAsia="Arial" w:hAnsi="Arial"/>
          <w:sz w:val="22"/>
          <w:szCs w:val="22"/>
          <w:u w:val="none"/>
        </w:rPr>
      </w:pPr>
      <w:r w:rsidDel="00000000" w:rsidR="00000000" w:rsidRPr="00000000">
        <w:rPr>
          <w:rFonts w:ascii="Arial" w:cs="Arial" w:eastAsia="Arial" w:hAnsi="Arial"/>
          <w:sz w:val="22"/>
          <w:szCs w:val="22"/>
          <w:rtl w:val="0"/>
        </w:rPr>
        <w:t xml:space="preserve">Trophy images all from pixabay.com (free for commercial use).</w:t>
      </w:r>
    </w:p>
    <w:p w:rsidR="00000000" w:rsidDel="00000000" w:rsidP="00000000" w:rsidRDefault="00000000" w:rsidRPr="00000000" w14:paraId="0000003B">
      <w:pPr>
        <w:spacing w:line="276" w:lineRule="auto"/>
        <w:rPr>
          <w:rFonts w:ascii="Arial" w:cs="Arial" w:eastAsia="Arial" w:hAnsi="Arial"/>
          <w:sz w:val="22"/>
          <w:szCs w:val="22"/>
        </w:rPr>
      </w:pPr>
      <w:bookmarkStart w:colFirst="0" w:colLast="0" w:name="_hthfrxs6vwr4" w:id="0"/>
      <w:bookmarkEnd w:id="0"/>
      <w:r w:rsidDel="00000000" w:rsidR="00000000" w:rsidRPr="00000000">
        <w:rPr>
          <w:rtl w:val="0"/>
        </w:rPr>
      </w:r>
    </w:p>
    <w:sectPr>
      <w:headerReference r:id="rId8" w:type="default"/>
      <w:footerReference r:id="rId9" w:type="default"/>
      <w:pgSz w:h="15840" w:w="12240" w:orient="portrait"/>
      <w:pgMar w:bottom="1008" w:top="1008" w:left="1008" w:right="1008" w:header="576" w:footer="576"/>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E">
    <w:pPr>
      <w:spacing w:line="276" w:lineRule="auto"/>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Copyright © 2022 National Math + Science Initiative, Dallas, Texas. All rights reserved. Visit us online at</w:t>
    </w:r>
    <w:hyperlink r:id="rId1">
      <w:r w:rsidDel="00000000" w:rsidR="00000000" w:rsidRPr="00000000">
        <w:rPr>
          <w:rFonts w:ascii="Arial" w:cs="Arial" w:eastAsia="Arial" w:hAnsi="Arial"/>
          <w:sz w:val="14"/>
          <w:szCs w:val="14"/>
          <w:rtl w:val="0"/>
        </w:rPr>
        <w:t xml:space="preserve"> </w:t>
      </w:r>
    </w:hyperlink>
    <w:hyperlink r:id="rId2">
      <w:r w:rsidDel="00000000" w:rsidR="00000000" w:rsidRPr="00000000">
        <w:rPr>
          <w:rFonts w:ascii="Arial" w:cs="Arial" w:eastAsia="Arial" w:hAnsi="Arial"/>
          <w:color w:val="0563c1"/>
          <w:sz w:val="14"/>
          <w:szCs w:val="14"/>
          <w:u w:val="single"/>
          <w:rtl w:val="0"/>
        </w:rPr>
        <w:t xml:space="preserve">www.nms.org</w:t>
      </w:r>
    </w:hyperlink>
    <w:r w:rsidDel="00000000" w:rsidR="00000000" w:rsidRPr="00000000">
      <w:rPr>
        <w:rFonts w:ascii="Arial" w:cs="Arial" w:eastAsia="Arial" w:hAnsi="Arial"/>
        <w:sz w:val="14"/>
        <w:szCs w:val="14"/>
        <w:rtl w:val="0"/>
      </w:rPr>
      <w:t xml:space="preserve">. AP®* is a trademark of the College Entrance Examination Board. The College Entrance Examination Board was not involved in the production of this material. Used with permission.  </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C">
    <w:pPr>
      <w:spacing w:line="276" w:lineRule="auto"/>
      <w:rPr>
        <w:rFonts w:ascii="Arial" w:cs="Arial" w:eastAsia="Arial" w:hAnsi="Arial"/>
        <w:b w:val="1"/>
        <w:color w:val="6d6d6a"/>
        <w:sz w:val="18"/>
        <w:szCs w:val="18"/>
      </w:rPr>
    </w:pPr>
    <w:r w:rsidDel="00000000" w:rsidR="00000000" w:rsidRPr="00000000">
      <w:rPr>
        <w:rFonts w:ascii="Arial" w:cs="Arial" w:eastAsia="Arial" w:hAnsi="Arial"/>
        <w:sz w:val="18"/>
        <w:szCs w:val="18"/>
      </w:rPr>
      <w:drawing>
        <wp:inline distB="114300" distT="114300" distL="114300" distR="114300">
          <wp:extent cx="1564573" cy="40258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64573" cy="402580"/>
                  </a:xfrm>
                  <a:prstGeom prst="rect"/>
                  <a:ln/>
                </pic:spPr>
              </pic:pic>
            </a:graphicData>
          </a:graphic>
        </wp:inline>
      </w:drawing>
    </w:r>
    <w:r w:rsidDel="00000000" w:rsidR="00000000" w:rsidRPr="00000000">
      <w:rPr>
        <w:rFonts w:ascii="Arial" w:cs="Arial" w:eastAsia="Arial" w:hAnsi="Arial"/>
        <w:sz w:val="18"/>
        <w:szCs w:val="18"/>
        <w:rtl w:val="0"/>
      </w:rPr>
      <w:tab/>
      <w:tab/>
      <w:tab/>
      <w:tab/>
      <w:tab/>
      <w:tab/>
      <w:t xml:space="preserve">  </w:t>
      <w:tab/>
      <w:t xml:space="preserve">   </w:t>
    </w:r>
    <w:r w:rsidDel="00000000" w:rsidR="00000000" w:rsidRPr="00000000">
      <w:rPr>
        <w:rFonts w:ascii="Arial" w:cs="Arial" w:eastAsia="Arial" w:hAnsi="Arial"/>
        <w:b w:val="1"/>
        <w:color w:val="6d6d6a"/>
        <w:sz w:val="18"/>
        <w:szCs w:val="18"/>
        <w:rtl w:val="0"/>
      </w:rPr>
      <w:t xml:space="preserve">AP</w:t>
    </w:r>
    <w:r w:rsidDel="00000000" w:rsidR="00000000" w:rsidRPr="00000000">
      <w:rPr>
        <w:rFonts w:ascii="Arial" w:cs="Arial" w:eastAsia="Arial" w:hAnsi="Arial"/>
        <w:b w:val="1"/>
        <w:sz w:val="18"/>
        <w:szCs w:val="18"/>
        <w:vertAlign w:val="superscript"/>
        <w:rtl w:val="0"/>
      </w:rPr>
      <w:t xml:space="preserve">®</w:t>
    </w:r>
    <w:r w:rsidDel="00000000" w:rsidR="00000000" w:rsidRPr="00000000">
      <w:rPr>
        <w:rFonts w:ascii="Arial" w:cs="Arial" w:eastAsia="Arial" w:hAnsi="Arial"/>
        <w:b w:val="1"/>
        <w:color w:val="6d6d6a"/>
        <w:sz w:val="18"/>
        <w:szCs w:val="18"/>
        <w:rtl w:val="0"/>
      </w:rPr>
      <w:t xml:space="preserve"> Computer Science Principles</w:t>
    </w:r>
  </w:p>
  <w:p w:rsidR="00000000" w:rsidDel="00000000" w:rsidP="00000000" w:rsidRDefault="00000000" w:rsidRPr="00000000" w14:paraId="0000003D">
    <w:pPr>
      <w:spacing w:line="276" w:lineRule="auto"/>
      <w:rPr>
        <w:rFonts w:ascii="Arial" w:cs="Arial" w:eastAsia="Arial" w:hAnsi="Arial"/>
        <w:b w:val="1"/>
        <w:color w:val="6d6d6a"/>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7">
    <w:lvl w:ilvl="0">
      <w:start w:val="1"/>
      <w:numFmt w:val="bullet"/>
      <w:lvlText w:val="●"/>
      <w:lvlJc w:val="left"/>
      <w:pPr>
        <w:ind w:left="720" w:hanging="360"/>
      </w:pPr>
      <w:rPr>
        <w:rFonts w:ascii="Noto Sans Symbols" w:cs="Noto Sans Symbols" w:eastAsia="Noto Sans Symbols" w:hAnsi="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before="40" w:lineRule="auto"/>
    </w:pPr>
    <w:rPr>
      <w:rFonts w:ascii="Calibri" w:cs="Calibri" w:eastAsia="Calibri" w:hAnsi="Calibri"/>
      <w:color w:val="2e75b5"/>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2">
    <w:basedOn w:val="TableNormal"/>
    <w:tblPr>
      <w:tblStyleRowBandSize w:val="1"/>
      <w:tblStyleColBandSize w:val="1"/>
      <w:tblCellMar>
        <w:top w:w="0.0" w:type="dxa"/>
        <w:left w:w="108.0" w:type="dxa"/>
        <w:bottom w:w="0.0" w:type="dxa"/>
        <w:right w:w="108.0" w:type="dxa"/>
      </w:tblCellMar>
    </w:tbl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apcentral.collegeboard.org/pdf/ap-csp-student-task-directions.pdf"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hyperlink" Target="http://www.nms.org" TargetMode="External"/><Relationship Id="rId2" Type="http://schemas.openxmlformats.org/officeDocument/2006/relationships/hyperlink" Target="http://www.nms.org"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